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a614v6wf7ydf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Veřejný závazek - Denní stacionář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2a72egwo1p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Poslání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Posláním Denního stacionáře ZET je poskytovat ambulantní sociální službu osobám se sníženou soběstačností z důvodu kombinovaného postižení (včetně PAS) a osobám s chováním náročným na péči, které vyžadují pravidelnou pomoc jiné fyzické osoby a nemohou díky svým specifickým projevům využívat skupinové služby.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9lvtehmquim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Cíle služby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Zajistit osobám s kombinovaným postižením (včetně PAS) a chováním náročným na péči ambulantní péči zaměřenou na rozvoj schopností a soběstačnosti prostřednictvím dostupné, pravidelné, a individuálně přizpůsobené podpory.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98kthhgwupu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Cílová skupina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Osoby s kombinovaným postižením (včetně PAS):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dorost (16–18 let)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mladí dospělí (19–26 let)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dospělí (27–64 let)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Služba je určena osobám po ukončení povinné školní docházky.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hzimf9djkti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Kapacita služby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Maximální okamžitá kapacita služby jsou 2 klienti v jeden čas.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2ya4ygei2z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Zásady služby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respektujeme vlastní vůli klienta, jeho potřeby, důstojnost, individualitu a tempo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vytváříme důvěryhodný vztah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předcházíme chování náročnému na péči individuálním přístupem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spolupracujeme s pečujícími osobami</w:t>
        <w:br w:type="textWrapping"/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jc w:val="both"/>
        <w:rPr>
          <w:sz w:val="24"/>
          <w:szCs w:val="24"/>
        </w:rPr>
      </w:pPr>
      <w:bookmarkStart w:colFirst="0" w:colLast="0" w:name="_6z08ztshrle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Služba poskytuje tyto základní činnosti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pomoc při zvládání běžných úkonů péče o vlastní osobu,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pomoc při osobní hygieně nebo poskytnutí podmínek pro osobní hygienu,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poskytnutí stravy,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výchovné, vzdělávací a aktivizační činnosti,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zprostředkování kontaktu se společenským prostředím,</w:t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sociálně terapeutické činnosti,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pomoc při uplatňování práv, oprávněných zájmů a při obstarávání osobních záležitostí.</w:t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44.782858382573"/>
        <w:gridCol w:w="2018.6720095968556"/>
        <w:gridCol w:w="1170.244643244554"/>
        <w:gridCol w:w="1038.5921208795417"/>
        <w:gridCol w:w="1053.2201789200985"/>
        <w:tblGridChange w:id="0">
          <w:tblGrid>
            <w:gridCol w:w="3744.782858382573"/>
            <w:gridCol w:w="2018.6720095968556"/>
            <w:gridCol w:w="1170.244643244554"/>
            <w:gridCol w:w="1038.5921208795417"/>
            <w:gridCol w:w="1053.22017892009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-20" w:firstLine="0"/>
              <w:jc w:val="center"/>
              <w:rPr>
                <w:b w:val="1"/>
                <w:bCs w:val="1"/>
                <w:smallCap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highlight w:val="white"/>
                <w:rtl w:val="0"/>
              </w:rPr>
              <w:t xml:space="preserve">VEŘEJNÝ ZÁVAZEK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Zpracovala: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A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Aktualizovala: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Datum: </w:t>
            </w:r>
          </w:p>
          <w:p w:rsidR="00000000" w:rsidDel="00000000" w:rsidP="00000000" w:rsidRDefault="00000000" w:rsidRPr="00000000" w14:paraId="0000002C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Datum: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Podpis:</w:t>
            </w:r>
          </w:p>
          <w:p w:rsidR="00000000" w:rsidDel="00000000" w:rsidP="00000000" w:rsidRDefault="00000000" w:rsidRPr="00000000" w14:paraId="0000002E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Podpis: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Schválil: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Datum: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Podpis: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ind w:left="-20" w:firstLine="0"/>
              <w:jc w:val="both"/>
              <w:rPr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Platnost od: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ind w:left="-20" w:firstLine="0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Platnost pro: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všechny zaměstnance</w:t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-219074</wp:posOffset>
          </wp:positionV>
          <wp:extent cx="752094" cy="6715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94" cy="6715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