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Veřejný závazek</w: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Poslání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Posláním odlehčovací sociální služby </w:t>
      </w:r>
      <w:r w:rsidDel="00000000" w:rsidR="00000000" w:rsidRPr="00000000">
        <w:rPr>
          <w:b w:val="1"/>
          <w:bCs w:val="1"/>
          <w:rtl w:val="0"/>
        </w:rPr>
        <w:t xml:space="preserve">ZET</w:t>
      </w:r>
      <w:r w:rsidDel="00000000" w:rsidR="00000000" w:rsidRPr="00000000">
        <w:rPr>
          <w:rtl w:val="0"/>
        </w:rPr>
        <w:t xml:space="preserve"> je zajistit osobám s mentálním či kombinovaným postižením odpovídající potřeby vedoucí k zabezpečení jejich života a současně zkvalitnit život pečujících osob díky zastoupení v péči a poskytnutí časového prostoru k odpočinku, regeneraci sil a vyřízení potřebných osobních záležitostí.</w:t>
      </w:r>
    </w:p>
    <w:p w:rsidR="00000000" w:rsidDel="00000000" w:rsidP="00000000" w:rsidRDefault="00000000" w:rsidRPr="00000000" w14:paraId="00000004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Cíle služby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Klient, který navzdory své nepříznivé situaci a nepřítomnosti pečující osoby, má zajištěny své potřeby a vede běžný život dle svých zvyklostí.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Sekundární cíle: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Pečující osoba, která díky odlehčovací službě: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- má prostor na odpočinek, vyřízení svých osobních záležitostí a na ostatní členy rodiny,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může realizovat vztahy se svými přáteli a využívat možnosti místní komunity a tím předejít sociálnímu vyloučení.</w:t>
      </w:r>
    </w:p>
    <w:p w:rsidR="00000000" w:rsidDel="00000000" w:rsidP="00000000" w:rsidRDefault="00000000" w:rsidRPr="00000000" w14:paraId="0000000A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Cílová skupina</w:t>
      </w:r>
    </w:p>
    <w:p w:rsidR="00000000" w:rsidDel="00000000" w:rsidP="00000000" w:rsidRDefault="00000000" w:rsidRPr="00000000" w14:paraId="0000000B">
      <w:pPr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Dospělí a děti od 4 let.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Osoby s mentálním postižením a osoby s kombinovaným postižením.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Za kombinované postižení považujeme: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kombinace mentálního postižení a dalšího přidruženého postižení (např. tělesného, zrakového, sluchového). Přidružené postižení při tom nesmí vyžadovat specifické znalosti a dovednosti pracovníků v oblasti komunikace (např. znakový jazyk) nebo v jiné oblasti.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- 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soby s poruchou autistického spektra (a to v kombinaci s mentálním postižením i bez mentálního postižení).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Kapacita služby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  <w:t xml:space="preserve">- 4 klienti v jeden okamžik v ambulantní formě, 2 klienti v terénní formě a 3 klienti v pobytové formě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Zásady služby: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respektujeme vlastní vůli klienta, jeho potřeby, důstojnost, individualitu a tempo,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vytváříme důvěryhodný vztah,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spolupracujeme s pečujícími osobami.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Služba poskytuje tyto základní činnosti: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pomoc při zvládání běžných úkonů péče o vlastní osobu,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pomoc při osobní hygieně nebo poskytnutí podmínek pro osobní hygienu,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poskytnutí stravy nebo pomoc při zajištění stravy,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poskytnutí ubytování v případě pobytové služby,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e) zprostředkování kontaktu se společenským prostředím,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f) sociálně terapeutické činnosti,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g) pomoc při uplatňování práv, oprávněných zájmů a při obstarávání osobních záležitostí,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h) výchovné, vzdělávací a aktivizační činnosti.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  <w:t xml:space="preserve">i) pomoc při zajištění bezpečí a možnosti setrvání v přirozeném sociálním prostředí</w:t>
      </w: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00000000002" w:type="dxa"/>
        <w:jc w:val="left"/>
        <w:tblInd w:w="-30.0" w:type="dxa"/>
        <w:tblLayout w:type="fixed"/>
        <w:tblLook w:val="0000"/>
      </w:tblPr>
      <w:tblGrid>
        <w:gridCol w:w="4096"/>
        <w:gridCol w:w="2096"/>
        <w:gridCol w:w="1032"/>
        <w:gridCol w:w="1032"/>
        <w:gridCol w:w="1032"/>
        <w:tblGridChange w:id="0">
          <w:tblGrid>
            <w:gridCol w:w="4096"/>
            <w:gridCol w:w="2096"/>
            <w:gridCol w:w="1032"/>
            <w:gridCol w:w="1032"/>
            <w:gridCol w:w="1032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VEŘEJNÝ ZÁVAZEK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Zpracovala:</w:t>
            </w:r>
            <w:r w:rsidDel="00000000" w:rsidR="00000000" w:rsidRPr="00000000">
              <w:rPr>
                <w:rtl w:val="0"/>
              </w:rPr>
              <w:t xml:space="preserve">  Mgr. Naděžda Škrabalová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Aktualizovala: </w:t>
            </w:r>
            <w:r w:rsidDel="00000000" w:rsidR="00000000" w:rsidRPr="00000000">
              <w:rPr>
                <w:rtl w:val="0"/>
              </w:rPr>
              <w:t xml:space="preserve">Mgr. Kateřina Reichlová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Datum: 4. 1. 2021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Datum: 4. 9. 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Podpis: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Podpis: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Schválil: </w:t>
            </w:r>
            <w:r w:rsidDel="00000000" w:rsidR="00000000" w:rsidRPr="00000000">
              <w:rPr>
                <w:rtl w:val="0"/>
              </w:rPr>
              <w:t xml:space="preserve">Mgr. Naděžda Škrabalová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 5. 9. 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Podpis: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3480"/>
                <w:tab w:val="center" w:leader="none" w:pos="4614"/>
              </w:tabs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Platnost od: 6. 9.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Platnost pro: </w:t>
            </w:r>
            <w:r w:rsidDel="00000000" w:rsidR="00000000" w:rsidRPr="00000000">
              <w:rPr>
                <w:rtl w:val="0"/>
              </w:rPr>
              <w:t xml:space="preserve">všechny zaměstnance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1"/>
      <w:keepLines w:val="1"/>
      <w:widowControl w:val="0"/>
      <w:shd w:fill="ffffff" w:val="clear"/>
      <w:spacing w:after="120" w:before="120" w:line="240" w:lineRule="auto"/>
      <w:rPr>
        <w:b w:val="1"/>
        <w:bCs w:val="1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Organizace je zapsána ve spolk. rejstříku vedeném Krajským soudem v Ostravě oddíl L, vložka 20657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1"/>
      <w:keepLines w:val="1"/>
      <w:widowControl w:val="0"/>
      <w:shd w:fill="ffffff" w:val="clear"/>
      <w:spacing w:after="0" w:line="240" w:lineRule="auto"/>
      <w:rPr/>
    </w:pPr>
    <w:r w:rsidDel="00000000" w:rsidR="00000000" w:rsidRPr="00000000">
      <w:rPr>
        <w:sz w:val="16"/>
        <w:szCs w:val="16"/>
        <w:rtl w:val="0"/>
      </w:rPr>
      <w:t xml:space="preserve">Bankovní spojení:</w:t>
      <w:tab/>
      <w:tab/>
      <w:t xml:space="preserve">IČO: 088 02 335</w:t>
      <w:tab/>
      <w:tab/>
      <w:t xml:space="preserve">tel: + 420 722 152 030</w:t>
      <w:tab/>
      <w:t xml:space="preserve">web:</w:t>
    </w:r>
    <w:hyperlink r:id="rId1">
      <w:r w:rsidDel="00000000" w:rsidR="00000000" w:rsidRPr="00000000">
        <w:rPr>
          <w:sz w:val="16"/>
          <w:szCs w:val="16"/>
          <w:rtl w:val="0"/>
        </w:rPr>
        <w:t xml:space="preserve">https://www.zet-my.cz/</w:t>
      </w:r>
    </w:hyperlink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1"/>
      <w:keepLines w:val="1"/>
      <w:widowControl w:val="0"/>
      <w:shd w:fill="ffffff" w:val="clear"/>
      <w:spacing w:after="0" w:line="240" w:lineRule="auto"/>
      <w:rPr/>
    </w:pPr>
    <w:r w:rsidDel="00000000" w:rsidR="00000000" w:rsidRPr="00000000">
      <w:rPr>
        <w:sz w:val="16"/>
        <w:szCs w:val="16"/>
        <w:rtl w:val="0"/>
      </w:rPr>
      <w:t xml:space="preserve">2043423002/5500 </w:t>
      <w:tab/>
      <w:tab/>
      <w:t xml:space="preserve">datová schránka y73nnbs </w:t>
      <w:tab/>
      <w:t xml:space="preserve">E-mail: </w:t>
    </w:r>
    <w:hyperlink r:id="rId2">
      <w:r w:rsidDel="00000000" w:rsidR="00000000" w:rsidRPr="00000000">
        <w:rPr>
          <w:sz w:val="16"/>
          <w:szCs w:val="16"/>
          <w:rtl w:val="0"/>
        </w:rPr>
        <w:t xml:space="preserve">zet-my@seznam.cz</w:t>
      </w:r>
    </w:hyperlink>
    <w:r w:rsidDel="00000000" w:rsidR="00000000" w:rsidRPr="00000000">
      <w:rPr>
        <w:sz w:val="16"/>
        <w:szCs w:val="16"/>
        <w:rtl w:val="0"/>
      </w:rPr>
      <w:tab/>
      <w:t xml:space="preserve">FB: Zet-My</w:t>
    </w:r>
    <w:r w:rsidDel="00000000" w:rsidR="00000000" w:rsidRPr="00000000">
      <w:rPr>
        <w:rFonts w:ascii="Cambria" w:cs="Cambria" w:eastAsia="Cambria" w:hAnsi="Cambria"/>
        <w:sz w:val="24"/>
        <w:szCs w:val="24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hd w:fill="ffffff" w:val="clear"/>
      <w:spacing w:after="0" w:line="240" w:lineRule="auto"/>
      <w:rPr>
        <w:sz w:val="20"/>
        <w:szCs w:val="20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sz w:val="29"/>
        <w:szCs w:val="29"/>
      </w:rPr>
      <w:drawing>
        <wp:inline distB="114300" distT="114300" distL="114300" distR="114300">
          <wp:extent cx="663044" cy="58988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044" cy="589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9"/>
        <w:szCs w:val="29"/>
        <w:rtl w:val="0"/>
      </w:rPr>
      <w:tab/>
      <w:tab/>
      <w:tab/>
      <w:tab/>
      <w:tab/>
      <w:tab/>
      <w:tab/>
      <w:tab/>
      <w:tab/>
      <w:tab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Zet-My, z.s.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3">
    <w:name w:val="heading 3"/>
    <w:basedOn w:val="Normln"/>
    <w:link w:val="Nadpis3Char"/>
    <w:uiPriority w:val="9"/>
    <w:qFormat w:val="1"/>
    <w:rsid w:val="00D0103B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1" w:customStyle="1">
    <w:name w:val="Odstavec se seznamem1"/>
    <w:basedOn w:val="Normln"/>
    <w:rsid w:val="00992CA0"/>
    <w:pPr>
      <w:spacing w:after="200" w:line="276" w:lineRule="auto"/>
      <w:ind w:left="720"/>
    </w:pPr>
    <w:rPr>
      <w:rFonts w:ascii="Calibri" w:cs="Times New Roman" w:eastAsia="Times New Roman" w:hAnsi="Calibri"/>
    </w:rPr>
  </w:style>
  <w:style w:type="paragraph" w:styleId="Odstavecseseznamem">
    <w:name w:val="List Paragraph"/>
    <w:basedOn w:val="Normln"/>
    <w:uiPriority w:val="34"/>
    <w:qFormat w:val="1"/>
    <w:rsid w:val="00992CA0"/>
    <w:pPr>
      <w:ind w:left="720"/>
      <w:contextualSpacing w:val="1"/>
    </w:pPr>
  </w:style>
  <w:style w:type="paragraph" w:styleId="Default" w:customStyle="1">
    <w:name w:val="Default"/>
    <w:rsid w:val="00992CA0"/>
    <w:pPr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 w:val="1"/>
    <w:rsid w:val="00CC238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C238D"/>
  </w:style>
  <w:style w:type="paragraph" w:styleId="Zpat">
    <w:name w:val="footer"/>
    <w:basedOn w:val="Normln"/>
    <w:link w:val="ZpatChar"/>
    <w:uiPriority w:val="99"/>
    <w:unhideWhenUsed w:val="1"/>
    <w:rsid w:val="00CC238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C238D"/>
  </w:style>
  <w:style w:type="paragraph" w:styleId="Hlavikaodbor" w:customStyle="1">
    <w:name w:val="Hlavička odbor"/>
    <w:basedOn w:val="Normln"/>
    <w:rsid w:val="002C66EC"/>
    <w:pPr>
      <w:widowControl w:val="0"/>
      <w:spacing w:after="0" w:line="240" w:lineRule="auto"/>
      <w:jc w:val="both"/>
    </w:pPr>
    <w:rPr>
      <w:rFonts w:ascii="Arial" w:cs="Times New Roman" w:eastAsia="Times New Roman" w:hAnsi="Arial"/>
      <w:b w:val="1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semiHidden w:val="1"/>
    <w:unhideWhenUsed w:val="1"/>
    <w:rsid w:val="00D0103B"/>
    <w:rPr>
      <w:color w:val="0000ff"/>
      <w:u w:val="single"/>
    </w:rPr>
  </w:style>
  <w:style w:type="character" w:styleId="Nadpis3Char" w:customStyle="1">
    <w:name w:val="Nadpis 3 Char"/>
    <w:basedOn w:val="Standardnpsmoodstavce"/>
    <w:link w:val="Nadpis3"/>
    <w:uiPriority w:val="9"/>
    <w:rsid w:val="00D0103B"/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 w:val="1"/>
    <w:rsid w:val="00D0103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zet-my.cz/" TargetMode="External"/><Relationship Id="rId2" Type="http://schemas.openxmlformats.org/officeDocument/2006/relationships/hyperlink" Target="mailto:zet-my@seznam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HnM3yKNsuZSrCfaEhuksonE9Q==">CgMxLjAyCGguZ2pkZ3hzOAByITEweEdHRGhxSERqLW83VXMyVEFMMGpaRE5tOXNwblljVg==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2021-05-11T07:52:00Z</dcterms:created>
  <dc:creator>Nada</dc:creator>
</cp:coreProperties>
</file>